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337" w:rsidRDefault="00EC0309" w:rsidP="00EC0309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Three possible components of a time series</w:t>
      </w:r>
    </w:p>
    <w:p w:rsidR="00EC0309" w:rsidRDefault="00EC0309" w:rsidP="00EC0309">
      <w:pPr>
        <w:pStyle w:val="ListParagrap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The three possible components of a time series are:</w:t>
      </w:r>
    </w:p>
    <w:p w:rsidR="00EC0309" w:rsidRDefault="00EC0309" w:rsidP="00EC0309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Seasonality</w:t>
      </w:r>
    </w:p>
    <w:p w:rsidR="00EC0309" w:rsidRDefault="00EC0309" w:rsidP="00EC0309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Trend component</w:t>
      </w:r>
    </w:p>
    <w:p w:rsidR="00EC0309" w:rsidRDefault="00EC0309" w:rsidP="00EC0309">
      <w:pPr>
        <w:pStyle w:val="ListParagraph"/>
        <w:numPr>
          <w:ilvl w:val="0"/>
          <w:numId w:val="3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Cyclical component</w:t>
      </w:r>
    </w:p>
    <w:p w:rsidR="00EC0309" w:rsidRDefault="00EC0309" w:rsidP="00EC0309">
      <w:pPr>
        <w:ind w:left="72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Model 1 includes the trend component, this is because of the inclusion of the time variable in the model.</w:t>
      </w:r>
    </w:p>
    <w:p w:rsidR="008F3124" w:rsidRDefault="008F3124" w:rsidP="00EC0309">
      <w:pPr>
        <w:ind w:left="720"/>
        <w:rPr>
          <w:rFonts w:ascii="Calibri" w:hAnsi="Calibri" w:cs="Calibri"/>
          <w:b/>
          <w:sz w:val="24"/>
          <w:szCs w:val="24"/>
        </w:rPr>
      </w:pPr>
    </w:p>
    <w:p w:rsidR="008F3124" w:rsidRPr="008F3124" w:rsidRDefault="008F3124" w:rsidP="008F3124">
      <w:pPr>
        <w:pStyle w:val="ListParagraph"/>
        <w:numPr>
          <w:ilvl w:val="0"/>
          <w:numId w:val="2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First-order autocorrelation problem</w:t>
      </w:r>
    </w:p>
    <w:p w:rsidR="008F3124" w:rsidRDefault="008F3124" w:rsidP="008F3124">
      <w:pPr>
        <w:pStyle w:val="ListParagrap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The null and alternate hypothesis are:</w:t>
      </w:r>
    </w:p>
    <w:p w:rsidR="008F3124" w:rsidRPr="008F3124" w:rsidRDefault="008F312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:ρ=0</m:t>
          </m:r>
        </m:oMath>
      </m:oMathPara>
    </w:p>
    <w:p w:rsidR="008F3124" w:rsidRPr="008F3124" w:rsidRDefault="008F312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:ρ≠0</m:t>
          </m:r>
        </m:oMath>
      </m:oMathPara>
    </w:p>
    <w:p w:rsidR="008F3124" w:rsidRDefault="008F312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The calculated Durbin-Watson value is 0.31 which is very low hence model 1 suffers from first-order autocorrelation.</w:t>
      </w:r>
    </w:p>
    <w:p w:rsidR="008F3124" w:rsidRDefault="008F3124" w:rsidP="008F3124">
      <w:pPr>
        <w:rPr>
          <w:rFonts w:ascii="Calibri" w:eastAsiaTheme="minorEastAsia" w:hAnsi="Calibri" w:cs="Calibri"/>
          <w:b/>
          <w:sz w:val="24"/>
          <w:szCs w:val="24"/>
        </w:rPr>
      </w:pPr>
    </w:p>
    <w:p w:rsidR="008F3124" w:rsidRPr="008F3124" w:rsidRDefault="008F3124" w:rsidP="008F312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Autocorrelation up to 8</w:t>
      </w:r>
      <w:r w:rsidRPr="008F3124">
        <w:rPr>
          <w:rFonts w:ascii="Calibri" w:eastAsiaTheme="minorEastAsia" w:hAnsi="Calibri" w:cs="Calibri"/>
          <w:sz w:val="24"/>
          <w:szCs w:val="24"/>
          <w:vertAlign w:val="superscript"/>
        </w:rPr>
        <w:t>th</w:t>
      </w:r>
      <w:r>
        <w:rPr>
          <w:rFonts w:ascii="Calibri" w:eastAsiaTheme="minorEastAsia" w:hAnsi="Calibri" w:cs="Calibri"/>
          <w:sz w:val="24"/>
          <w:szCs w:val="24"/>
        </w:rPr>
        <w:t>-order.</w:t>
      </w:r>
    </w:p>
    <w:p w:rsidR="008F3124" w:rsidRDefault="008F3124" w:rsidP="008F3124">
      <w:pPr>
        <w:pStyle w:val="ListParagrap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The null and alternate hypothesis are:</w:t>
      </w:r>
    </w:p>
    <w:p w:rsidR="008F3124" w:rsidRPr="008F3124" w:rsidRDefault="008F312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:ρ=0</m:t>
          </m:r>
        </m:oMath>
      </m:oMathPara>
    </w:p>
    <w:p w:rsidR="008F3124" w:rsidRPr="008F3124" w:rsidRDefault="008F312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:ρ≠0</m:t>
          </m:r>
        </m:oMath>
      </m:oMathPara>
    </w:p>
    <w:p w:rsidR="008F3124" w:rsidRDefault="008F312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According to the p-values of the </w:t>
      </w:r>
      <w:r w:rsidR="00FA6FA2">
        <w:rPr>
          <w:rFonts w:ascii="Calibri" w:eastAsiaTheme="minorEastAsia" w:hAnsi="Calibri" w:cs="Calibri"/>
          <w:b/>
          <w:sz w:val="24"/>
          <w:szCs w:val="24"/>
        </w:rPr>
        <w:t>calculated Q-statistic (0.000), there is autocorrelation up to 8</w:t>
      </w:r>
      <w:r w:rsidR="00FA6FA2" w:rsidRPr="00FA6FA2">
        <w:rPr>
          <w:rFonts w:ascii="Calibri" w:eastAsiaTheme="minorEastAsia" w:hAnsi="Calibri" w:cs="Calibri"/>
          <w:b/>
          <w:sz w:val="24"/>
          <w:szCs w:val="24"/>
          <w:vertAlign w:val="superscript"/>
        </w:rPr>
        <w:t>th</w:t>
      </w:r>
      <w:r w:rsidR="00FA6FA2">
        <w:rPr>
          <w:rFonts w:ascii="Calibri" w:eastAsiaTheme="minorEastAsia" w:hAnsi="Calibri" w:cs="Calibri"/>
          <w:b/>
          <w:sz w:val="24"/>
          <w:szCs w:val="24"/>
        </w:rPr>
        <w:t>-order.</w:t>
      </w:r>
    </w:p>
    <w:p w:rsidR="00FA6FA2" w:rsidRDefault="00FA6FA2" w:rsidP="00FA6FA2">
      <w:pPr>
        <w:rPr>
          <w:rFonts w:ascii="Calibri" w:eastAsiaTheme="minorEastAsia" w:hAnsi="Calibri" w:cs="Calibri"/>
          <w:b/>
          <w:sz w:val="24"/>
          <w:szCs w:val="24"/>
        </w:rPr>
      </w:pPr>
    </w:p>
    <w:p w:rsidR="00FA6FA2" w:rsidRPr="00940405" w:rsidRDefault="00FA6FA2" w:rsidP="00FA6FA2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Time plot of the residuals.</w:t>
      </w:r>
    </w:p>
    <w:p w:rsidR="00940405" w:rsidRPr="00940405" w:rsidRDefault="00940405" w:rsidP="00940405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The residual swings display long swings. According to the partial autocorrelation estimates, the cyclical component should include one lag of log(Y</w:t>
      </w:r>
      <w:r>
        <w:rPr>
          <w:rFonts w:ascii="Calibri" w:eastAsiaTheme="minorEastAsia" w:hAnsi="Calibri" w:cs="Calibri"/>
          <w:b/>
          <w:sz w:val="24"/>
          <w:szCs w:val="24"/>
          <w:vertAlign w:val="subscript"/>
        </w:rPr>
        <w:t>t</w:t>
      </w:r>
      <w:r>
        <w:rPr>
          <w:rFonts w:ascii="Calibri" w:eastAsiaTheme="minorEastAsia" w:hAnsi="Calibri" w:cs="Calibri"/>
          <w:b/>
          <w:sz w:val="24"/>
          <w:szCs w:val="24"/>
        </w:rPr>
        <w:t>).</w:t>
      </w:r>
    </w:p>
    <w:p w:rsidR="00FA6FA2" w:rsidRDefault="00FA6FA2" w:rsidP="00FA6FA2">
      <w:pPr>
        <w:ind w:left="360"/>
        <w:rPr>
          <w:rFonts w:ascii="Calibri" w:eastAsiaTheme="minorEastAsia" w:hAnsi="Calibri" w:cs="Calibri"/>
          <w:b/>
          <w:sz w:val="24"/>
          <w:szCs w:val="24"/>
        </w:rPr>
      </w:pPr>
    </w:p>
    <w:p w:rsidR="00FA6FA2" w:rsidRPr="00FA6FA2" w:rsidRDefault="00FA6FA2" w:rsidP="00FA6FA2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Time series components for model 2.</w:t>
      </w:r>
    </w:p>
    <w:p w:rsidR="00FA6FA2" w:rsidRDefault="00FA6FA2" w:rsidP="00FA6FA2">
      <w:pPr>
        <w:pStyle w:val="ListParagraph"/>
        <w:numPr>
          <w:ilvl w:val="0"/>
          <w:numId w:val="4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Trend component because of the time variable</w:t>
      </w:r>
    </w:p>
    <w:p w:rsidR="00FA6FA2" w:rsidRDefault="00FA6FA2" w:rsidP="00FA6FA2">
      <w:pPr>
        <w:pStyle w:val="ListParagraph"/>
        <w:numPr>
          <w:ilvl w:val="0"/>
          <w:numId w:val="4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Cyclical component because there is a 1-lag of log(Yt)</w:t>
      </w:r>
    </w:p>
    <w:p w:rsidR="00A62081" w:rsidRDefault="00A62081" w:rsidP="00A62081">
      <w:pPr>
        <w:rPr>
          <w:rFonts w:ascii="Calibri" w:eastAsiaTheme="minorEastAsia" w:hAnsi="Calibri" w:cs="Calibri"/>
          <w:b/>
          <w:sz w:val="24"/>
          <w:szCs w:val="24"/>
        </w:rPr>
      </w:pPr>
    </w:p>
    <w:p w:rsidR="00A62081" w:rsidRPr="00A62081" w:rsidRDefault="00A62081" w:rsidP="00A62081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First-order autocorrelation.</w:t>
      </w:r>
    </w:p>
    <w:p w:rsidR="00A62081" w:rsidRDefault="00A62081" w:rsidP="00A62081">
      <w:pPr>
        <w:pStyle w:val="ListParagrap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The null and alternate hypothesis are:</w:t>
      </w:r>
    </w:p>
    <w:p w:rsidR="00A62081" w:rsidRPr="008F3124" w:rsidRDefault="00A62081" w:rsidP="00A6208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:ρ=0</m:t>
          </m:r>
        </m:oMath>
      </m:oMathPara>
    </w:p>
    <w:p w:rsidR="00A62081" w:rsidRPr="008F3124" w:rsidRDefault="00A62081" w:rsidP="00A6208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:ρ≠0</m:t>
          </m:r>
        </m:oMath>
      </m:oMathPara>
    </w:p>
    <w:p w:rsidR="00A62081" w:rsidRDefault="00A62081" w:rsidP="00A6208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lastRenderedPageBreak/>
        <w:t>The calcul</w:t>
      </w:r>
      <w:r>
        <w:rPr>
          <w:rFonts w:ascii="Calibri" w:eastAsiaTheme="minorEastAsia" w:hAnsi="Calibri" w:cs="Calibri"/>
          <w:b/>
          <w:sz w:val="24"/>
          <w:szCs w:val="24"/>
        </w:rPr>
        <w:t>ated Durbin-Watson value is 1.799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which is </w:t>
      </w:r>
      <w:r>
        <w:rPr>
          <w:rFonts w:ascii="Calibri" w:eastAsiaTheme="minorEastAsia" w:hAnsi="Calibri" w:cs="Calibri"/>
          <w:b/>
          <w:sz w:val="24"/>
          <w:szCs w:val="24"/>
        </w:rPr>
        <w:t>close to 2 hence model 2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>does not suffer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from first-order autocorrelation.</w:t>
      </w:r>
    </w:p>
    <w:p w:rsidR="00E46941" w:rsidRDefault="00E46941" w:rsidP="00E46941">
      <w:pPr>
        <w:rPr>
          <w:rFonts w:ascii="Calibri" w:eastAsiaTheme="minorEastAsia" w:hAnsi="Calibri" w:cs="Calibri"/>
          <w:b/>
          <w:sz w:val="24"/>
          <w:szCs w:val="24"/>
        </w:rPr>
      </w:pPr>
    </w:p>
    <w:p w:rsidR="00E46941" w:rsidRPr="00A763FD" w:rsidRDefault="00E46941" w:rsidP="00E46941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  <w:u w:val="single"/>
        </w:rPr>
      </w:pPr>
      <w:r w:rsidRPr="00A763FD">
        <w:rPr>
          <w:rFonts w:ascii="Calibri" w:eastAsiaTheme="minorEastAsia" w:hAnsi="Calibri" w:cs="Calibri"/>
          <w:sz w:val="24"/>
          <w:szCs w:val="24"/>
          <w:u w:val="single"/>
        </w:rPr>
        <w:t>8</w:t>
      </w:r>
      <w:r w:rsidRPr="00A763FD">
        <w:rPr>
          <w:rFonts w:ascii="Calibri" w:eastAsiaTheme="minorEastAsia" w:hAnsi="Calibri" w:cs="Calibri"/>
          <w:sz w:val="24"/>
          <w:szCs w:val="24"/>
          <w:u w:val="single"/>
          <w:vertAlign w:val="superscript"/>
        </w:rPr>
        <w:t>th</w:t>
      </w:r>
      <w:r w:rsidRPr="00A763FD">
        <w:rPr>
          <w:rFonts w:ascii="Calibri" w:eastAsiaTheme="minorEastAsia" w:hAnsi="Calibri" w:cs="Calibri"/>
          <w:sz w:val="24"/>
          <w:szCs w:val="24"/>
          <w:u w:val="single"/>
        </w:rPr>
        <w:t>-order autocorrelation.</w:t>
      </w:r>
    </w:p>
    <w:p w:rsidR="00E46941" w:rsidRDefault="00E46941" w:rsidP="00E46941">
      <w:pPr>
        <w:pStyle w:val="ListParagrap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The null and alternate hypothesis are:</w:t>
      </w:r>
    </w:p>
    <w:p w:rsidR="00E46941" w:rsidRPr="008F3124" w:rsidRDefault="00E46941" w:rsidP="00E4694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:ρ=0</m:t>
          </m:r>
        </m:oMath>
      </m:oMathPara>
    </w:p>
    <w:p w:rsidR="00E46941" w:rsidRPr="008F3124" w:rsidRDefault="00E46941" w:rsidP="00E4694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:ρ≠0</m:t>
          </m:r>
        </m:oMath>
      </m:oMathPara>
    </w:p>
    <w:p w:rsidR="00E46941" w:rsidRDefault="00E46941" w:rsidP="00E4694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According to the p-values of the calculated Q-statistic </w:t>
      </w:r>
      <w:r>
        <w:rPr>
          <w:rFonts w:ascii="Calibri" w:eastAsiaTheme="minorEastAsia" w:hAnsi="Calibri" w:cs="Calibri"/>
          <w:b/>
          <w:sz w:val="24"/>
          <w:szCs w:val="24"/>
        </w:rPr>
        <w:t>(0.916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), there is 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no </w:t>
      </w:r>
      <w:r>
        <w:rPr>
          <w:rFonts w:ascii="Calibri" w:eastAsiaTheme="minorEastAsia" w:hAnsi="Calibri" w:cs="Calibri"/>
          <w:b/>
          <w:sz w:val="24"/>
          <w:szCs w:val="24"/>
        </w:rPr>
        <w:t>autocorrelation up to 8</w:t>
      </w:r>
      <w:r w:rsidRPr="00FA6FA2">
        <w:rPr>
          <w:rFonts w:ascii="Calibri" w:eastAsiaTheme="minorEastAsia" w:hAnsi="Calibri" w:cs="Calibri"/>
          <w:b/>
          <w:sz w:val="24"/>
          <w:szCs w:val="24"/>
          <w:vertAlign w:val="superscript"/>
        </w:rPr>
        <w:t>th</w:t>
      </w:r>
      <w:r>
        <w:rPr>
          <w:rFonts w:ascii="Calibri" w:eastAsiaTheme="minorEastAsia" w:hAnsi="Calibri" w:cs="Calibri"/>
          <w:b/>
          <w:sz w:val="24"/>
          <w:szCs w:val="24"/>
        </w:rPr>
        <w:t>-order.</w:t>
      </w:r>
    </w:p>
    <w:p w:rsidR="00E46941" w:rsidRDefault="00E46941" w:rsidP="00E46941">
      <w:pPr>
        <w:rPr>
          <w:rFonts w:ascii="Calibri" w:eastAsiaTheme="minorEastAsia" w:hAnsi="Calibri" w:cs="Calibri"/>
          <w:b/>
          <w:sz w:val="24"/>
          <w:szCs w:val="24"/>
        </w:rPr>
      </w:pPr>
    </w:p>
    <w:p w:rsidR="00E46941" w:rsidRPr="0097757F" w:rsidRDefault="00A763FD" w:rsidP="00E46941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  <w:u w:val="single"/>
        </w:rPr>
      </w:pPr>
      <w:r w:rsidRPr="00A763FD">
        <w:rPr>
          <w:rFonts w:ascii="Calibri" w:eastAsiaTheme="minorEastAsia" w:hAnsi="Calibri" w:cs="Calibri"/>
          <w:sz w:val="24"/>
          <w:szCs w:val="24"/>
          <w:u w:val="single"/>
        </w:rPr>
        <w:t>Time plot of the residuals from model 2.</w:t>
      </w:r>
    </w:p>
    <w:p w:rsidR="00A763FD" w:rsidRDefault="00940405" w:rsidP="00940405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T</w:t>
      </w:r>
      <w:r w:rsidR="0097757F">
        <w:rPr>
          <w:rFonts w:ascii="Calibri" w:eastAsiaTheme="minorEastAsia" w:hAnsi="Calibri" w:cs="Calibri"/>
          <w:b/>
          <w:sz w:val="24"/>
          <w:szCs w:val="24"/>
        </w:rPr>
        <w:t xml:space="preserve">he residual series do not display long swings </w:t>
      </w:r>
      <w:r>
        <w:rPr>
          <w:rFonts w:ascii="Calibri" w:eastAsiaTheme="minorEastAsia" w:hAnsi="Calibri" w:cs="Calibri"/>
          <w:b/>
          <w:sz w:val="24"/>
          <w:szCs w:val="24"/>
        </w:rPr>
        <w:t>because the Q-statistic p-values are all above 0.10.</w:t>
      </w:r>
    </w:p>
    <w:p w:rsidR="00940405" w:rsidRPr="00940405" w:rsidRDefault="00940405" w:rsidP="00940405">
      <w:pPr>
        <w:pStyle w:val="ListParagraph"/>
        <w:rPr>
          <w:rFonts w:ascii="Calibri" w:eastAsiaTheme="minorEastAsia" w:hAnsi="Calibri" w:cs="Calibri"/>
          <w:b/>
          <w:sz w:val="24"/>
          <w:szCs w:val="24"/>
          <w:u w:val="single"/>
        </w:rPr>
      </w:pPr>
    </w:p>
    <w:p w:rsidR="00A763FD" w:rsidRPr="00A763FD" w:rsidRDefault="00A763FD" w:rsidP="00A763FD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  <w:u w:val="single"/>
        </w:rPr>
        <w:t>Is model 2 dynamically stable?</w:t>
      </w:r>
    </w:p>
    <w:p w:rsidR="00A763FD" w:rsidRPr="00A763FD" w:rsidRDefault="00A763FD" w:rsidP="00A763FD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:</m:t>
          </m:r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∅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=1</m:t>
          </m:r>
        </m:oMath>
      </m:oMathPara>
    </w:p>
    <w:p w:rsidR="00FA6FA2" w:rsidRPr="00A763FD" w:rsidRDefault="00A763FD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:</m:t>
          </m:r>
          <m:sSub>
            <m:sSubPr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∅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≠1</m:t>
          </m:r>
        </m:oMath>
      </m:oMathPara>
    </w:p>
    <w:p w:rsidR="00A763FD" w:rsidRDefault="00A763FD" w:rsidP="00A763FD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The calculated F-value for testing </w:t>
      </w:r>
      <m:oMath>
        <m:sSub>
          <m:sSub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:</m:t>
        </m:r>
        <m:sSub>
          <m:sSub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∅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=1</m:t>
        </m:r>
      </m:oMath>
      <w:r>
        <w:rPr>
          <w:rFonts w:ascii="Calibri" w:eastAsiaTheme="minorEastAsia" w:hAnsi="Calibri" w:cs="Calibri"/>
          <w:b/>
          <w:sz w:val="24"/>
          <w:szCs w:val="24"/>
        </w:rPr>
        <w:t xml:space="preserve"> is 3.009 with p-value 0</w:t>
      </w:r>
      <w:r w:rsidR="00EF12DD">
        <w:rPr>
          <w:rFonts w:ascii="Calibri" w:eastAsiaTheme="minorEastAsia" w:hAnsi="Calibri" w:cs="Calibri"/>
          <w:b/>
          <w:sz w:val="24"/>
          <w:szCs w:val="24"/>
        </w:rPr>
        <w:t>.088&lt;0.10. T</w:t>
      </w:r>
      <w:r>
        <w:rPr>
          <w:rFonts w:ascii="Calibri" w:eastAsiaTheme="minorEastAsia" w:hAnsi="Calibri" w:cs="Calibri"/>
          <w:b/>
          <w:sz w:val="24"/>
          <w:szCs w:val="24"/>
        </w:rPr>
        <w:t>herefore, we reject the null hypothesis and conclude that the model is dynamically stable.</w:t>
      </w:r>
    </w:p>
    <w:p w:rsidR="0094226B" w:rsidRDefault="0094226B" w:rsidP="0094226B">
      <w:pPr>
        <w:rPr>
          <w:rFonts w:ascii="Calibri" w:eastAsiaTheme="minorEastAsia" w:hAnsi="Calibri" w:cs="Calibri"/>
          <w:b/>
          <w:sz w:val="24"/>
          <w:szCs w:val="24"/>
        </w:rPr>
      </w:pPr>
    </w:p>
    <w:p w:rsidR="00A763FD" w:rsidRPr="00572DBA" w:rsidRDefault="0094226B" w:rsidP="00572DB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Model 2 estimates satisfaction.</w:t>
      </w:r>
      <w:bookmarkStart w:id="0" w:name="_GoBack"/>
      <w:bookmarkEnd w:id="0"/>
    </w:p>
    <w:p w:rsidR="0094226B" w:rsidRPr="0094226B" w:rsidRDefault="0094226B" w:rsidP="0094226B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ME vs MAE for model 1.</w:t>
      </w:r>
    </w:p>
    <w:p w:rsidR="0094226B" w:rsidRDefault="00D936C4" w:rsidP="0094226B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ME = -657.4208</w:t>
      </w:r>
    </w:p>
    <w:p w:rsidR="00D936C4" w:rsidRDefault="00D936C4" w:rsidP="0094226B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MAE= 657.4208</w:t>
      </w:r>
    </w:p>
    <w:p w:rsidR="00D936C4" w:rsidRDefault="00D936C4" w:rsidP="0094226B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MAE is equivalent to ME which indicates presence of forecasting bias, hence the model systematically over predicts or under predict actual values.</w:t>
      </w:r>
    </w:p>
    <w:p w:rsidR="00F976CA" w:rsidRDefault="00F976CA" w:rsidP="00F976CA">
      <w:pPr>
        <w:rPr>
          <w:rFonts w:ascii="Calibri" w:eastAsiaTheme="minorEastAsia" w:hAnsi="Calibri" w:cs="Calibri"/>
          <w:b/>
          <w:sz w:val="24"/>
          <w:szCs w:val="24"/>
        </w:rPr>
      </w:pPr>
    </w:p>
    <w:p w:rsidR="00F976CA" w:rsidRPr="00F976CA" w:rsidRDefault="00F976CA" w:rsidP="00F976CA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Interpret MAPE for model 1.</w:t>
      </w:r>
    </w:p>
    <w:p w:rsidR="00F976CA" w:rsidRDefault="00F976CA" w:rsidP="00F976CA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MAPE = 8.947% which implies that model 1 produces less accurate </w:t>
      </w:r>
      <w:r w:rsidR="00335EDB">
        <w:rPr>
          <w:rFonts w:ascii="Calibri" w:eastAsiaTheme="minorEastAsia" w:hAnsi="Calibri" w:cs="Calibri"/>
          <w:b/>
          <w:sz w:val="24"/>
          <w:szCs w:val="24"/>
        </w:rPr>
        <w:t>forecasts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because of the high MAPE.</w:t>
      </w:r>
    </w:p>
    <w:p w:rsidR="00335EDB" w:rsidRDefault="00335EDB" w:rsidP="00335EDB">
      <w:pPr>
        <w:rPr>
          <w:rFonts w:ascii="Calibri" w:eastAsiaTheme="minorEastAsia" w:hAnsi="Calibri" w:cs="Calibri"/>
          <w:b/>
          <w:sz w:val="24"/>
          <w:szCs w:val="24"/>
        </w:rPr>
      </w:pPr>
    </w:p>
    <w:p w:rsidR="00335EDB" w:rsidRPr="00335EDB" w:rsidRDefault="00335EDB" w:rsidP="00335EDB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Bias proportion for model 1.</w:t>
      </w:r>
    </w:p>
    <w:p w:rsidR="00335EDB" w:rsidRDefault="00335EDB" w:rsidP="00335EDB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U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M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YF</m:t>
                        </m:r>
                      </m:e>
                    </m:acc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-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</m:t>
                        </m:r>
                      </m:e>
                    </m:acc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MSE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-657.4208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445478.2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=0.97</m:t>
        </m:r>
      </m:oMath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F05324">
        <w:rPr>
          <w:rFonts w:ascii="Calibri" w:eastAsiaTheme="minorEastAsia" w:hAnsi="Calibri" w:cs="Calibri"/>
          <w:b/>
          <w:sz w:val="24"/>
          <w:szCs w:val="24"/>
        </w:rPr>
        <w:t>Which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is</w:t>
      </w:r>
      <w:r w:rsidR="00F05324">
        <w:rPr>
          <w:rFonts w:ascii="Calibri" w:eastAsiaTheme="minorEastAsia" w:hAnsi="Calibri" w:cs="Calibri"/>
          <w:b/>
          <w:sz w:val="24"/>
          <w:szCs w:val="24"/>
        </w:rPr>
        <w:t xml:space="preserve"> not close to zero, hence presence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of systematic bias.</w:t>
      </w:r>
    </w:p>
    <w:p w:rsidR="00F05324" w:rsidRDefault="00F05324" w:rsidP="00F05324">
      <w:pPr>
        <w:rPr>
          <w:rFonts w:ascii="Calibri" w:eastAsiaTheme="minorEastAsia" w:hAnsi="Calibri" w:cs="Calibri"/>
          <w:b/>
          <w:sz w:val="24"/>
          <w:szCs w:val="24"/>
        </w:rPr>
      </w:pPr>
    </w:p>
    <w:p w:rsidR="00F05324" w:rsidRPr="00F05324" w:rsidRDefault="00F05324" w:rsidP="00F0532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Variance proportion for model 1.</w:t>
      </w:r>
    </w:p>
    <w:p w:rsidR="00F05324" w:rsidRDefault="00F05324" w:rsidP="00F053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U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S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YF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MSE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612.2070-669.3347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445478.2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=0.0073</m:t>
        </m:r>
      </m:oMath>
      <w:r>
        <w:rPr>
          <w:rFonts w:ascii="Calibri" w:eastAsiaTheme="minorEastAsia" w:hAnsi="Calibri" w:cs="Calibri"/>
          <w:b/>
          <w:sz w:val="24"/>
          <w:szCs w:val="24"/>
        </w:rPr>
        <w:t xml:space="preserve"> which is close to zero indicating the forecast are able to replicate the variations in the actual series.</w:t>
      </w:r>
    </w:p>
    <w:p w:rsidR="00E005C4" w:rsidRDefault="00E005C4" w:rsidP="00E005C4">
      <w:pPr>
        <w:rPr>
          <w:rFonts w:ascii="Calibri" w:eastAsiaTheme="minorEastAsia" w:hAnsi="Calibri" w:cs="Calibri"/>
          <w:b/>
          <w:sz w:val="24"/>
          <w:szCs w:val="24"/>
        </w:rPr>
      </w:pPr>
    </w:p>
    <w:p w:rsidR="00E005C4" w:rsidRPr="00E005C4" w:rsidRDefault="00E005C4" w:rsidP="00E005C4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RMSE for model 1.</w:t>
      </w:r>
    </w:p>
    <w:p w:rsidR="00E005C4" w:rsidRPr="00E005C4" w:rsidRDefault="00E005C4" w:rsidP="00E005C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RMSE=</m:t>
          </m:r>
          <m:rad>
            <m:radPr>
              <m:degHide m:val="1"/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MSE</m:t>
              </m:r>
            </m:e>
          </m:rad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445478.2</m:t>
              </m:r>
            </m:e>
          </m:rad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=667.44</m:t>
          </m:r>
        </m:oMath>
      </m:oMathPara>
    </w:p>
    <w:p w:rsidR="008F3124" w:rsidRDefault="00E005C4" w:rsidP="008F3124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Which is slightly different from MAE indicating that the forecast error series contain extreme or large values.</w:t>
      </w:r>
    </w:p>
    <w:p w:rsidR="00EB0010" w:rsidRDefault="00EB0010" w:rsidP="00EB0010">
      <w:pPr>
        <w:rPr>
          <w:rFonts w:ascii="Calibri" w:eastAsiaTheme="minorEastAsia" w:hAnsi="Calibri" w:cs="Calibri"/>
          <w:b/>
          <w:sz w:val="24"/>
          <w:szCs w:val="24"/>
        </w:rPr>
      </w:pPr>
    </w:p>
    <w:p w:rsidR="00EB0010" w:rsidRPr="00EB0010" w:rsidRDefault="00EB0010" w:rsidP="00EB001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ME vs MAE for model 2</w:t>
      </w:r>
    </w:p>
    <w:p w:rsidR="00EB0010" w:rsidRDefault="00EB0010" w:rsidP="00EB0010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ME = 2.12</w:t>
      </w:r>
    </w:p>
    <w:p w:rsidR="00EB0010" w:rsidRDefault="00EB0010" w:rsidP="00EB0010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MAE = 77.19</w:t>
      </w:r>
    </w:p>
    <w:p w:rsidR="00EB0010" w:rsidRDefault="00EB0010" w:rsidP="00EB0010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ME is smaller than MAE indicating absence 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of forecasting bias, hence the model 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does not </w:t>
      </w:r>
      <w:r>
        <w:rPr>
          <w:rFonts w:ascii="Calibri" w:eastAsiaTheme="minorEastAsia" w:hAnsi="Calibri" w:cs="Calibri"/>
          <w:b/>
          <w:sz w:val="24"/>
          <w:szCs w:val="24"/>
        </w:rPr>
        <w:t>systematically over predicts or under predict actual values.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This is evident from the time plot of forecast error series where it fluctuates around the zero-line.</w:t>
      </w:r>
    </w:p>
    <w:p w:rsidR="00EB0010" w:rsidRDefault="00EB0010" w:rsidP="00EB0010">
      <w:pPr>
        <w:rPr>
          <w:rFonts w:ascii="Calibri" w:eastAsiaTheme="minorEastAsia" w:hAnsi="Calibri" w:cs="Calibri"/>
          <w:b/>
          <w:sz w:val="24"/>
          <w:szCs w:val="24"/>
        </w:rPr>
      </w:pPr>
    </w:p>
    <w:p w:rsidR="00EB0010" w:rsidRPr="00EB0010" w:rsidRDefault="00EB0010" w:rsidP="00EB001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Interpret MAPE for model 2</w:t>
      </w:r>
    </w:p>
    <w:p w:rsidR="00EB0010" w:rsidRDefault="00EB0010" w:rsidP="00EB0010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MAPE = 1.03% which indicates that model 2 produces very accurate forecasts.</w:t>
      </w:r>
    </w:p>
    <w:p w:rsidR="00EB0010" w:rsidRDefault="00EB0010" w:rsidP="00EB0010">
      <w:pPr>
        <w:rPr>
          <w:rFonts w:ascii="Calibri" w:eastAsiaTheme="minorEastAsia" w:hAnsi="Calibri" w:cs="Calibri"/>
          <w:b/>
          <w:sz w:val="24"/>
          <w:szCs w:val="24"/>
        </w:rPr>
      </w:pPr>
    </w:p>
    <w:p w:rsidR="00EB0010" w:rsidRPr="00EB0010" w:rsidRDefault="00EB0010" w:rsidP="00EB001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Bias proportion for model 2</w:t>
      </w:r>
    </w:p>
    <w:p w:rsidR="00EB0010" w:rsidRDefault="00EB0010" w:rsidP="00EB0010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U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M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YF</m:t>
                        </m:r>
                      </m:e>
                    </m:acc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-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</m:t>
                        </m:r>
                      </m:e>
                    </m:acc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MSE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2.11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7169.971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0.0006</m:t>
        </m:r>
      </m:oMath>
      <w:r>
        <w:rPr>
          <w:rFonts w:ascii="Calibri" w:eastAsiaTheme="minorEastAsia" w:hAnsi="Calibri" w:cs="Calibri"/>
          <w:b/>
          <w:sz w:val="24"/>
          <w:szCs w:val="24"/>
        </w:rPr>
        <w:t xml:space="preserve"> Which is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close to zero, indicating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>ab</w:t>
      </w:r>
      <w:r>
        <w:rPr>
          <w:rFonts w:ascii="Calibri" w:eastAsiaTheme="minorEastAsia" w:hAnsi="Calibri" w:cs="Calibri"/>
          <w:b/>
          <w:sz w:val="24"/>
          <w:szCs w:val="24"/>
        </w:rPr>
        <w:t>sence of systematic bias.</w:t>
      </w:r>
    </w:p>
    <w:p w:rsidR="00EB0010" w:rsidRDefault="00FA5112" w:rsidP="00EB0010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This conclusion is evident from the time plot of forecast vs actual series.</w:t>
      </w:r>
    </w:p>
    <w:p w:rsidR="00FA5112" w:rsidRDefault="00FA5112" w:rsidP="00FA5112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</w:p>
    <w:p w:rsidR="00FA5112" w:rsidRPr="00FA5112" w:rsidRDefault="00FA5112" w:rsidP="00FA5112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Variance proportion for model 2</w:t>
      </w:r>
    </w:p>
    <w:p w:rsidR="00FA5112" w:rsidRDefault="00FA5112" w:rsidP="00FA5112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U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S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YF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Calibri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Calibri"/>
                            <w:sz w:val="24"/>
                            <w:szCs w:val="24"/>
                          </w:rPr>
                          <m:t>Y</m:t>
                        </m:r>
                      </m:sub>
                    </m:sSub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MSE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670.1158-669.3347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7169.971</m:t>
            </m:r>
          </m:den>
        </m:f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=0.</m:t>
        </m:r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000</m:t>
        </m:r>
      </m:oMath>
      <w:r>
        <w:rPr>
          <w:rFonts w:ascii="Calibri" w:eastAsiaTheme="minorEastAsia" w:hAnsi="Calibri" w:cs="Calibri"/>
          <w:b/>
          <w:sz w:val="24"/>
          <w:szCs w:val="24"/>
        </w:rPr>
        <w:t xml:space="preserve"> which is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very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close to zero indicating the forecast are able to replicate the variations in the actual series.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>This conclusion is evident from the time plot of forecast vs actual series.</w:t>
      </w:r>
    </w:p>
    <w:p w:rsidR="00754E7D" w:rsidRDefault="00754E7D" w:rsidP="00754E7D">
      <w:pPr>
        <w:rPr>
          <w:rFonts w:ascii="Calibri" w:eastAsiaTheme="minorEastAsia" w:hAnsi="Calibri" w:cs="Calibri"/>
          <w:b/>
          <w:sz w:val="24"/>
          <w:szCs w:val="24"/>
        </w:rPr>
      </w:pPr>
    </w:p>
    <w:p w:rsidR="00754E7D" w:rsidRPr="00754E7D" w:rsidRDefault="00754E7D" w:rsidP="00754E7D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RMSE for model 2</w:t>
      </w:r>
    </w:p>
    <w:p w:rsidR="00754E7D" w:rsidRPr="00E005C4" w:rsidRDefault="00754E7D" w:rsidP="00754E7D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RMSE=</m:t>
          </m:r>
          <m:rad>
            <m:radPr>
              <m:degHide m:val="1"/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MSE</m:t>
              </m:r>
            </m:e>
          </m:rad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Calibri"/>
                  <w:b/>
                  <w:i/>
                  <w:sz w:val="24"/>
                  <w:szCs w:val="24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eastAsiaTheme="minorEastAsia" w:hAnsi="Cambria Math" w:cs="Calibri"/>
                  <w:sz w:val="24"/>
                  <w:szCs w:val="24"/>
                </w:rPr>
                <m:t>7169.971</m:t>
              </m:r>
            </m:e>
          </m:rad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84</m:t>
          </m:r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.</m:t>
          </m:r>
          <m:r>
            <m:rPr>
              <m:sty m:val="bi"/>
            </m:rPr>
            <w:rPr>
              <w:rFonts w:ascii="Cambria Math" w:eastAsiaTheme="minorEastAsia" w:hAnsi="Cambria Math" w:cs="Calibri"/>
              <w:sz w:val="24"/>
              <w:szCs w:val="24"/>
            </w:rPr>
            <m:t>757</m:t>
          </m:r>
        </m:oMath>
      </m:oMathPara>
    </w:p>
    <w:p w:rsidR="00754E7D" w:rsidRDefault="00754E7D" w:rsidP="00754E7D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lastRenderedPageBreak/>
        <w:t>Which is almost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>similar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b/>
          <w:sz w:val="24"/>
          <w:szCs w:val="24"/>
        </w:rPr>
        <w:t>to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 MAE indicating that the forecast error series </w:t>
      </w:r>
      <w:r>
        <w:rPr>
          <w:rFonts w:ascii="Calibri" w:eastAsiaTheme="minorEastAsia" w:hAnsi="Calibri" w:cs="Calibri"/>
          <w:b/>
          <w:sz w:val="24"/>
          <w:szCs w:val="24"/>
        </w:rPr>
        <w:t xml:space="preserve">does not </w:t>
      </w:r>
      <w:r>
        <w:rPr>
          <w:rFonts w:ascii="Calibri" w:eastAsiaTheme="minorEastAsia" w:hAnsi="Calibri" w:cs="Calibri"/>
          <w:b/>
          <w:sz w:val="24"/>
          <w:szCs w:val="24"/>
        </w:rPr>
        <w:t>contain extreme or large values.</w:t>
      </w:r>
    </w:p>
    <w:p w:rsidR="00870D81" w:rsidRDefault="00870D81" w:rsidP="00870D81">
      <w:pPr>
        <w:rPr>
          <w:rFonts w:ascii="Calibri" w:eastAsiaTheme="minorEastAsia" w:hAnsi="Calibri" w:cs="Calibri"/>
          <w:b/>
          <w:sz w:val="24"/>
          <w:szCs w:val="24"/>
        </w:rPr>
      </w:pPr>
    </w:p>
    <w:p w:rsidR="00870D81" w:rsidRPr="00870D81" w:rsidRDefault="00870D81" w:rsidP="00870D81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Forecasts from model 2 vs forecasts from model 1</w:t>
      </w:r>
    </w:p>
    <w:p w:rsidR="00870D81" w:rsidRDefault="00870D81" w:rsidP="00870D8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I’d prefer forecasts from model 2 to model 1 because:</w:t>
      </w:r>
    </w:p>
    <w:p w:rsidR="00870D81" w:rsidRDefault="00870D81" w:rsidP="00870D81">
      <w:pPr>
        <w:pStyle w:val="ListParagraph"/>
        <w:numPr>
          <w:ilvl w:val="0"/>
          <w:numId w:val="7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Model 2 has a lower MAPE value as compared to model 1</w:t>
      </w:r>
    </w:p>
    <w:p w:rsidR="00870D81" w:rsidRDefault="00870D81" w:rsidP="00870D81">
      <w:pPr>
        <w:pStyle w:val="ListParagraph"/>
        <w:numPr>
          <w:ilvl w:val="0"/>
          <w:numId w:val="7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Model 2 has a smaller bias proportion than model 1</w:t>
      </w:r>
    </w:p>
    <w:p w:rsidR="00870D81" w:rsidRDefault="00870D81" w:rsidP="00870D81">
      <w:pPr>
        <w:pStyle w:val="ListParagraph"/>
        <w:numPr>
          <w:ilvl w:val="0"/>
          <w:numId w:val="7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Model 2 has smaller variance proportion than model 1.</w:t>
      </w:r>
    </w:p>
    <w:p w:rsidR="00870D81" w:rsidRDefault="00870D81" w:rsidP="00870D81">
      <w:pPr>
        <w:rPr>
          <w:rFonts w:ascii="Calibri" w:eastAsiaTheme="minorEastAsia" w:hAnsi="Calibri" w:cs="Calibri"/>
          <w:b/>
          <w:sz w:val="24"/>
          <w:szCs w:val="24"/>
        </w:rPr>
      </w:pPr>
    </w:p>
    <w:p w:rsidR="00870D81" w:rsidRDefault="00870D81" w:rsidP="00870D81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Model 1 vs model 2</w:t>
      </w:r>
    </w:p>
    <w:tbl>
      <w:tblPr>
        <w:tblStyle w:val="TableGrid"/>
        <w:tblW w:w="8678" w:type="dxa"/>
        <w:tblInd w:w="720" w:type="dxa"/>
        <w:tblLook w:val="04A0" w:firstRow="1" w:lastRow="0" w:firstColumn="1" w:lastColumn="0" w:noHBand="0" w:noVBand="1"/>
      </w:tblPr>
      <w:tblGrid>
        <w:gridCol w:w="4585"/>
        <w:gridCol w:w="2250"/>
        <w:gridCol w:w="1843"/>
      </w:tblGrid>
      <w:tr w:rsidR="00870D81" w:rsidTr="00870D81">
        <w:trPr>
          <w:trHeight w:val="33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Model 1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Model 2</w:t>
            </w:r>
          </w:p>
        </w:tc>
      </w:tr>
      <w:tr w:rsidR="00870D81" w:rsidTr="00870D81">
        <w:trPr>
          <w:trHeight w:val="33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Calculated Durbin Watson statistic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0.312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1.799</w:t>
            </w:r>
          </w:p>
        </w:tc>
      </w:tr>
      <w:tr w:rsidR="00870D81" w:rsidTr="00870D81">
        <w:trPr>
          <w:trHeight w:val="33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Calculated Q-test statistic up to 8</w:t>
            </w:r>
            <w:r w:rsidRPr="00870D81">
              <w:rPr>
                <w:rFonts w:ascii="Calibri" w:eastAsiaTheme="minorEastAsia" w:hAnsi="Calibri" w:cs="Calibri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 xml:space="preserve"> order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91.352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3.277</w:t>
            </w:r>
          </w:p>
        </w:tc>
      </w:tr>
      <w:tr w:rsidR="00870D81" w:rsidTr="00870D81">
        <w:trPr>
          <w:trHeight w:val="33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P-value for Q-test statistic up to 8</w:t>
            </w:r>
            <w:r w:rsidRPr="00870D81">
              <w:rPr>
                <w:rFonts w:ascii="Calibri" w:eastAsiaTheme="minorEastAsia" w:hAnsi="Calibri" w:cs="Calibri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 xml:space="preserve"> order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0.000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0.916</w:t>
            </w:r>
          </w:p>
        </w:tc>
      </w:tr>
      <w:tr w:rsidR="00870D81" w:rsidTr="00870D81">
        <w:trPr>
          <w:trHeight w:val="33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Dynamically stable (Not applicable, Yes/No)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Not applicable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Yes</w:t>
            </w:r>
          </w:p>
        </w:tc>
      </w:tr>
      <w:tr w:rsidR="00870D81" w:rsidTr="00870D81">
        <w:trPr>
          <w:trHeight w:val="348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Standard error of regression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0.0396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0.0215</w:t>
            </w:r>
          </w:p>
        </w:tc>
      </w:tr>
      <w:tr w:rsidR="00870D81" w:rsidTr="00870D81">
        <w:trPr>
          <w:trHeight w:val="310"/>
        </w:trPr>
        <w:tc>
          <w:tcPr>
            <w:tcW w:w="4585" w:type="dxa"/>
          </w:tcPr>
          <w:p w:rsidR="00870D81" w:rsidRP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Adjusted R</w:t>
            </w:r>
            <w:r>
              <w:rPr>
                <w:rFonts w:ascii="Calibri" w:eastAsiaTheme="minorEastAsia" w:hAnsi="Calibri" w:cs="Calibr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0.9699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0.991</w:t>
            </w:r>
          </w:p>
        </w:tc>
      </w:tr>
      <w:tr w:rsidR="00870D81" w:rsidTr="00870D81">
        <w:trPr>
          <w:trHeight w:val="31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AIC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-3.535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-4.706</w:t>
            </w:r>
          </w:p>
        </w:tc>
      </w:tr>
      <w:tr w:rsidR="00870D81" w:rsidTr="00870D81">
        <w:trPr>
          <w:trHeight w:val="310"/>
        </w:trPr>
        <w:tc>
          <w:tcPr>
            <w:tcW w:w="4585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SIC</w:t>
            </w:r>
          </w:p>
        </w:tc>
        <w:tc>
          <w:tcPr>
            <w:tcW w:w="2250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-3.338</w:t>
            </w:r>
          </w:p>
        </w:tc>
        <w:tc>
          <w:tcPr>
            <w:tcW w:w="1843" w:type="dxa"/>
          </w:tcPr>
          <w:p w:rsidR="00870D81" w:rsidRDefault="00870D81" w:rsidP="00870D81">
            <w:pPr>
              <w:pStyle w:val="ListParagraph"/>
              <w:ind w:left="0"/>
              <w:rPr>
                <w:rFonts w:ascii="Calibri" w:eastAsiaTheme="minorEastAsia" w:hAnsi="Calibri" w:cs="Calibri"/>
                <w:b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sz w:val="24"/>
                <w:szCs w:val="24"/>
              </w:rPr>
              <w:t>-4.443</w:t>
            </w:r>
          </w:p>
        </w:tc>
      </w:tr>
    </w:tbl>
    <w:p w:rsidR="00870D81" w:rsidRPr="00870D81" w:rsidRDefault="00870D81" w:rsidP="00870D81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</w:p>
    <w:p w:rsidR="00754E7D" w:rsidRPr="00754E7D" w:rsidRDefault="00B3506D" w:rsidP="00754E7D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>Model 2 prefered.</w:t>
      </w:r>
    </w:p>
    <w:p w:rsidR="00FA5112" w:rsidRDefault="00FA5112" w:rsidP="00FA5112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</w:p>
    <w:p w:rsidR="00FA5112" w:rsidRPr="00FA5112" w:rsidRDefault="00FA5112" w:rsidP="00FA5112">
      <w:pPr>
        <w:pStyle w:val="ListParagraph"/>
        <w:rPr>
          <w:rFonts w:ascii="Calibri" w:eastAsiaTheme="minorEastAsia" w:hAnsi="Calibri" w:cs="Calibri"/>
          <w:b/>
          <w:sz w:val="24"/>
          <w:szCs w:val="24"/>
        </w:rPr>
      </w:pPr>
    </w:p>
    <w:sectPr w:rsidR="00FA5112" w:rsidRPr="00FA5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2134D"/>
    <w:multiLevelType w:val="hybridMultilevel"/>
    <w:tmpl w:val="5AE686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723C3"/>
    <w:multiLevelType w:val="hybridMultilevel"/>
    <w:tmpl w:val="49884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906B9C"/>
    <w:multiLevelType w:val="hybridMultilevel"/>
    <w:tmpl w:val="30E40B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85FAB"/>
    <w:multiLevelType w:val="hybridMultilevel"/>
    <w:tmpl w:val="15C20D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B6239"/>
    <w:multiLevelType w:val="hybridMultilevel"/>
    <w:tmpl w:val="F90A8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8C3CC5"/>
    <w:multiLevelType w:val="hybridMultilevel"/>
    <w:tmpl w:val="3E269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CC42C63"/>
    <w:multiLevelType w:val="hybridMultilevel"/>
    <w:tmpl w:val="0AA00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EC"/>
    <w:rsid w:val="00335EDB"/>
    <w:rsid w:val="00572DBA"/>
    <w:rsid w:val="00754E7D"/>
    <w:rsid w:val="00796EEC"/>
    <w:rsid w:val="00870D81"/>
    <w:rsid w:val="008F3124"/>
    <w:rsid w:val="00940405"/>
    <w:rsid w:val="0094226B"/>
    <w:rsid w:val="0097757F"/>
    <w:rsid w:val="00A62081"/>
    <w:rsid w:val="00A763FD"/>
    <w:rsid w:val="00B3506D"/>
    <w:rsid w:val="00D936C4"/>
    <w:rsid w:val="00D94337"/>
    <w:rsid w:val="00E005C4"/>
    <w:rsid w:val="00E46941"/>
    <w:rsid w:val="00EB0010"/>
    <w:rsid w:val="00EC0309"/>
    <w:rsid w:val="00EF12DD"/>
    <w:rsid w:val="00F05324"/>
    <w:rsid w:val="00F976CA"/>
    <w:rsid w:val="00FA5112"/>
    <w:rsid w:val="00FA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4F20-B44C-4E7D-81A7-A768D16B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30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F3124"/>
    <w:rPr>
      <w:color w:val="808080"/>
    </w:rPr>
  </w:style>
  <w:style w:type="table" w:styleId="TableGrid">
    <w:name w:val="Table Grid"/>
    <w:basedOn w:val="TableNormal"/>
    <w:uiPriority w:val="39"/>
    <w:rsid w:val="0087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2021-10-31T15:01:00Z</dcterms:created>
  <dcterms:modified xsi:type="dcterms:W3CDTF">2021-10-31T19:22:00Z</dcterms:modified>
</cp:coreProperties>
</file>